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C" w:rsidRPr="0050522B" w:rsidRDefault="00FF57AD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069C4B8" wp14:editId="44AC6F4E">
            <wp:simplePos x="0" y="0"/>
            <wp:positionH relativeFrom="column">
              <wp:posOffset>3857625</wp:posOffset>
            </wp:positionH>
            <wp:positionV relativeFrom="paragraph">
              <wp:posOffset>74295</wp:posOffset>
            </wp:positionV>
            <wp:extent cx="1820545" cy="57150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7" b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5C"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5C"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3F4B40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="003F4B40" w:rsidRPr="001654D7">
        <w:rPr>
          <w:rFonts w:ascii="Arial" w:eastAsia="Arial" w:hAnsi="Arial" w:cs="Arial"/>
          <w:b/>
          <w:sz w:val="20"/>
          <w:szCs w:val="20"/>
        </w:rPr>
        <w:t>Splošni pogoji pogodbe za obratno opremo, projektiranje in graditev za elektrotehnično in strojno obratno opremo in za gradbena in inženirska dela, ki jih načrtuje izvajalec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3F4B40">
        <w:rPr>
          <w:rFonts w:ascii="Arial" w:eastAsia="Arial" w:hAnsi="Arial" w:cs="Arial"/>
          <w:b/>
          <w:bCs/>
          <w:sz w:val="20"/>
          <w:szCs w:val="20"/>
        </w:rPr>
        <w:t>rumena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6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7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1654D7" w:rsidP="00DC4A5C">
      <w:pPr>
        <w:pStyle w:val="Telobesedila"/>
        <w:spacing w:before="1"/>
        <w:rPr>
          <w:rFonts w:cs="Arial"/>
        </w:rPr>
      </w:pPr>
      <w:hyperlink r:id="rId8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FF57AD" w:rsidRDefault="00FF57AD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FF57AD" w:rsidRDefault="00FF57AD" w:rsidP="00FF57AD">
      <w:pPr>
        <w:pStyle w:val="Glava"/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to publikacijo je odgovoren izključno avtor. </w:t>
      </w:r>
      <w:r w:rsidRPr="000A5758">
        <w:rPr>
          <w:rFonts w:ascii="Arial" w:hAnsi="Arial" w:cs="Arial"/>
          <w:sz w:val="20"/>
        </w:rPr>
        <w:t>Evropska unija ne odgovarja za kakršnokoli morebitno uporabo v njej navedenih informacij.</w:t>
      </w:r>
    </w:p>
    <w:p w:rsidR="00FF57AD" w:rsidRDefault="00FF57AD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5F3BF8" w:rsidRPr="0050522B" w:rsidRDefault="00DC4A5C" w:rsidP="001654D7">
      <w:pPr>
        <w:spacing w:after="200" w:line="276" w:lineRule="auto"/>
        <w:jc w:val="left"/>
        <w:rPr>
          <w:rFonts w:ascii="Arial" w:hAnsi="Arial" w:cs="Arial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C"/>
    <w:rsid w:val="001654D7"/>
    <w:rsid w:val="00167EEA"/>
    <w:rsid w:val="003F4B40"/>
    <w:rsid w:val="004301DC"/>
    <w:rsid w:val="0050522B"/>
    <w:rsid w:val="005F3BF8"/>
    <w:rsid w:val="006612EC"/>
    <w:rsid w:val="00BF3E5E"/>
    <w:rsid w:val="00DC4A5C"/>
    <w:rsid w:val="00DE03A4"/>
    <w:rsid w:val="00E34454"/>
    <w:rsid w:val="00EA5DDD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E-PVO-glava+1,E-PVO-glava"/>
    <w:basedOn w:val="Navaden"/>
    <w:link w:val="GlavaZnak"/>
    <w:uiPriority w:val="99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,E-PVO-glava+1 Znak,E-PVO-glava Znak"/>
    <w:basedOn w:val="Privzetapisavaodstavka"/>
    <w:link w:val="Glava"/>
    <w:uiPriority w:val="99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i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dic@pobox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Elvir Beganovič</cp:lastModifiedBy>
  <cp:revision>5</cp:revision>
  <dcterms:created xsi:type="dcterms:W3CDTF">2020-06-23T11:52:00Z</dcterms:created>
  <dcterms:modified xsi:type="dcterms:W3CDTF">2021-04-16T05:00:00Z</dcterms:modified>
</cp:coreProperties>
</file>